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2"/>
        <w:tblpPr w:leftFromText="180" w:rightFromText="180" w:vertAnchor="page" w:horzAnchor="margin" w:tblpY="2245"/>
        <w:tblW w:w="10242" w:type="dxa"/>
        <w:tblLook w:val="04A0"/>
      </w:tblPr>
      <w:tblGrid>
        <w:gridCol w:w="1908"/>
        <w:gridCol w:w="8334"/>
      </w:tblGrid>
      <w:tr w:rsidR="00CF45DA" w:rsidRPr="00A85E37" w:rsidTr="0011683E">
        <w:trPr>
          <w:cnfStyle w:val="100000000000"/>
          <w:trHeight w:val="251"/>
        </w:trPr>
        <w:tc>
          <w:tcPr>
            <w:cnfStyle w:val="0010000001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projekta </w:t>
            </w:r>
          </w:p>
        </w:tc>
        <w:tc>
          <w:tcPr>
            <w:tcW w:w="8334" w:type="dxa"/>
          </w:tcPr>
          <w:p w:rsidR="0011683E" w:rsidRPr="00A85E37" w:rsidRDefault="00CF45DA" w:rsidP="00CF45DA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Prava škola</w:t>
            </w:r>
            <w:r w:rsidR="0011683E">
              <w:rPr>
                <w:rFonts w:ascii="Arial" w:hAnsi="Arial" w:cs="Arial"/>
              </w:rPr>
              <w:t xml:space="preserve"> – s</w:t>
            </w:r>
            <w:r>
              <w:rPr>
                <w:rFonts w:ascii="Arial" w:hAnsi="Arial" w:cs="Arial"/>
              </w:rPr>
              <w:t xml:space="preserve">igurna budučnost </w:t>
            </w:r>
          </w:p>
        </w:tc>
      </w:tr>
      <w:tr w:rsidR="00CF45DA" w:rsidRPr="00A85E37" w:rsidTr="0011683E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Zemlja</w:t>
            </w:r>
          </w:p>
        </w:tc>
        <w:tc>
          <w:tcPr>
            <w:tcW w:w="8334" w:type="dxa"/>
          </w:tcPr>
          <w:p w:rsidR="0011683E" w:rsidRPr="00A85E37" w:rsidRDefault="0011683E" w:rsidP="000F0731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Bosn</w:t>
            </w:r>
            <w:r w:rsidR="000F0731">
              <w:rPr>
                <w:rFonts w:ascii="Arial" w:hAnsi="Arial" w:cs="Arial"/>
              </w:rPr>
              <w:t xml:space="preserve">a i </w:t>
            </w:r>
            <w:r>
              <w:rPr>
                <w:rFonts w:ascii="Arial" w:hAnsi="Arial" w:cs="Arial"/>
              </w:rPr>
              <w:t xml:space="preserve"> Her</w:t>
            </w:r>
            <w:r w:rsidR="000F073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egovina</w:t>
            </w:r>
          </w:p>
        </w:tc>
      </w:tr>
      <w:tr w:rsidR="00CF45DA" w:rsidRPr="00A85E37" w:rsidTr="0011683E">
        <w:trPr>
          <w:trHeight w:val="262"/>
        </w:trPr>
        <w:tc>
          <w:tcPr>
            <w:cnfStyle w:val="0010000000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projekta</w:t>
            </w:r>
            <w:r w:rsidR="0011683E" w:rsidRPr="00A85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34" w:type="dxa"/>
          </w:tcPr>
          <w:p w:rsidR="0011683E" w:rsidRDefault="0011683E" w:rsidP="0011683E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Banja Luka </w:t>
            </w:r>
            <w:r w:rsidR="000F0731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 Zenica</w:t>
            </w:r>
          </w:p>
          <w:p w:rsidR="0011683E" w:rsidRPr="00A85E37" w:rsidRDefault="0011683E" w:rsidP="0011683E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CF45DA" w:rsidRPr="00A85E37" w:rsidTr="0011683E">
        <w:trPr>
          <w:cnfStyle w:val="000000100000"/>
          <w:trHeight w:val="251"/>
        </w:trPr>
        <w:tc>
          <w:tcPr>
            <w:cnfStyle w:val="0010000000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Poćetno stanje</w:t>
            </w:r>
            <w:r w:rsidR="0011683E" w:rsidRPr="00A85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34" w:type="dxa"/>
          </w:tcPr>
          <w:p w:rsidR="0011683E" w:rsidRPr="000F0731" w:rsidRDefault="000F0731" w:rsidP="0011683E">
            <w:pPr>
              <w:cnfStyle w:val="000000100000"/>
              <w:rPr>
                <w:rFonts w:ascii="Arial" w:hAnsi="Arial" w:cs="Arial"/>
                <w:lang w:val="sr-Latn-CS"/>
              </w:rPr>
            </w:pPr>
            <w:r w:rsidRPr="000F0731">
              <w:rPr>
                <w:rFonts w:ascii="Arial" w:hAnsi="Arial" w:cs="Arial"/>
                <w:lang w:val="sr-Latn-CS"/>
              </w:rPr>
              <w:t xml:space="preserve">Ne postoji nikakav system za savetovanje </w:t>
            </w:r>
            <w:r w:rsidR="008525EE">
              <w:rPr>
                <w:rFonts w:ascii="Arial" w:hAnsi="Arial" w:cs="Arial"/>
                <w:lang w:val="sr-Latn-CS"/>
              </w:rPr>
              <w:t xml:space="preserve">u vezi sa karijerom </w:t>
            </w:r>
            <w:r>
              <w:rPr>
                <w:rFonts w:ascii="Arial" w:hAnsi="Arial" w:cs="Arial"/>
                <w:lang w:val="sr-Latn-CS"/>
              </w:rPr>
              <w:t xml:space="preserve"> u BiH koji bi pomogao u smanjenju nezaposlenosti mladih koja je veoma visoka </w:t>
            </w:r>
            <w:r w:rsidR="0011683E" w:rsidRPr="000F0731">
              <w:rPr>
                <w:rFonts w:ascii="Arial" w:hAnsi="Arial" w:cs="Arial"/>
                <w:lang w:val="sr-Latn-CS"/>
              </w:rPr>
              <w:t>(60%)</w:t>
            </w:r>
          </w:p>
          <w:p w:rsidR="0011683E" w:rsidRPr="00A85E37" w:rsidRDefault="0011683E" w:rsidP="0011683E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CF45DA" w:rsidRPr="00A85E37" w:rsidTr="0011683E">
        <w:trPr>
          <w:trHeight w:val="251"/>
        </w:trPr>
        <w:tc>
          <w:tcPr>
            <w:cnfStyle w:val="001000000000"/>
            <w:tcW w:w="1908" w:type="dxa"/>
          </w:tcPr>
          <w:p w:rsidR="0011683E" w:rsidRPr="00A85E37" w:rsidRDefault="0011683E" w:rsidP="00CF45DA">
            <w:pPr>
              <w:rPr>
                <w:rFonts w:ascii="Arial" w:hAnsi="Arial" w:cs="Arial"/>
                <w:sz w:val="20"/>
                <w:szCs w:val="20"/>
              </w:rPr>
            </w:pPr>
            <w:r w:rsidRPr="00A85E37">
              <w:rPr>
                <w:rFonts w:ascii="Arial" w:hAnsi="Arial" w:cs="Arial"/>
                <w:sz w:val="20"/>
                <w:szCs w:val="20"/>
              </w:rPr>
              <w:t>Obje</w:t>
            </w:r>
            <w:r w:rsidR="00CF45DA">
              <w:rPr>
                <w:rFonts w:ascii="Arial" w:hAnsi="Arial" w:cs="Arial"/>
                <w:sz w:val="20"/>
                <w:szCs w:val="20"/>
              </w:rPr>
              <w:t>ktive</w:t>
            </w:r>
          </w:p>
        </w:tc>
        <w:tc>
          <w:tcPr>
            <w:tcW w:w="8334" w:type="dxa"/>
          </w:tcPr>
          <w:p w:rsidR="0011683E" w:rsidRPr="008525EE" w:rsidRDefault="008525EE" w:rsidP="0011683E">
            <w:pPr>
              <w:cnfStyle w:val="000000000000"/>
              <w:rPr>
                <w:rFonts w:ascii="Arial" w:hAnsi="Arial" w:cs="Arial"/>
                <w:lang w:val="sr-Latn-CS"/>
              </w:rPr>
            </w:pPr>
            <w:r w:rsidRPr="008525EE">
              <w:rPr>
                <w:rFonts w:ascii="Arial" w:hAnsi="Arial" w:cs="Arial"/>
                <w:lang w:val="sr-Latn-CS"/>
              </w:rPr>
              <w:t xml:space="preserve">Za izradu </w:t>
            </w:r>
            <w:r w:rsidR="00FD0469">
              <w:rPr>
                <w:rFonts w:ascii="Arial" w:hAnsi="Arial" w:cs="Arial"/>
                <w:lang w:val="sr-Latn-CS"/>
              </w:rPr>
              <w:t xml:space="preserve">jednog </w:t>
            </w:r>
            <w:r w:rsidRPr="008525EE">
              <w:rPr>
                <w:rFonts w:ascii="Arial" w:hAnsi="Arial" w:cs="Arial"/>
                <w:lang w:val="sr-Latn-CS"/>
              </w:rPr>
              <w:t xml:space="preserve">održivog sistema za savetovanje  u vezi sa karijerom  koje bi pomoglo u smanjenju  nezaposlenosti omladine </w:t>
            </w:r>
          </w:p>
          <w:p w:rsidR="0011683E" w:rsidRPr="00A85E37" w:rsidRDefault="0011683E" w:rsidP="0011683E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CF45DA" w:rsidRPr="00A85E37" w:rsidTr="0011683E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Očekivani rezultati </w:t>
            </w:r>
          </w:p>
        </w:tc>
        <w:tc>
          <w:tcPr>
            <w:tcW w:w="8334" w:type="dxa"/>
          </w:tcPr>
          <w:p w:rsidR="0011683E" w:rsidRPr="00A35F11" w:rsidRDefault="00A35F11" w:rsidP="0011683E">
            <w:pPr>
              <w:cnfStyle w:val="00000010000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Održive usluge za savetovanje  u vezi sa karijerom  </w:t>
            </w:r>
            <w:r w:rsidR="0011683E" w:rsidRPr="00A35F11">
              <w:rPr>
                <w:rFonts w:ascii="Arial" w:hAnsi="Arial" w:cs="Arial"/>
                <w:lang w:val="sr-Latn-CS"/>
              </w:rPr>
              <w:t>(</w:t>
            </w:r>
            <w:r>
              <w:rPr>
                <w:rFonts w:ascii="Arial" w:hAnsi="Arial" w:cs="Arial"/>
                <w:lang w:val="sr-Latn-CS"/>
              </w:rPr>
              <w:t xml:space="preserve">sajam </w:t>
            </w:r>
            <w:r w:rsidR="00BF6B60">
              <w:rPr>
                <w:rFonts w:ascii="Arial" w:hAnsi="Arial" w:cs="Arial"/>
                <w:lang w:val="sr-Latn-CS"/>
              </w:rPr>
              <w:t xml:space="preserve">zanimanja, </w:t>
            </w:r>
            <w:r w:rsidR="00B05213">
              <w:rPr>
                <w:rFonts w:ascii="Arial" w:hAnsi="Arial" w:cs="Arial"/>
                <w:lang w:val="sr-Latn-CS"/>
              </w:rPr>
              <w:t>w</w:t>
            </w:r>
            <w:r w:rsidR="00BF6B60">
              <w:rPr>
                <w:rFonts w:ascii="Arial" w:hAnsi="Arial" w:cs="Arial"/>
                <w:lang w:val="sr-Latn-CS"/>
              </w:rPr>
              <w:t>eb resursn</w:t>
            </w:r>
            <w:r w:rsidR="00B05213">
              <w:rPr>
                <w:rFonts w:ascii="Arial" w:hAnsi="Arial" w:cs="Arial"/>
                <w:lang w:val="sr-Latn-CS"/>
              </w:rPr>
              <w:t>og</w:t>
            </w:r>
            <w:r w:rsidR="005C09E2">
              <w:rPr>
                <w:rFonts w:ascii="Arial" w:hAnsi="Arial" w:cs="Arial"/>
                <w:lang w:val="sr-Latn-CS"/>
              </w:rPr>
              <w:t xml:space="preserve"> centra </w:t>
            </w:r>
            <w:r w:rsidR="00BF6B60">
              <w:rPr>
                <w:rFonts w:ascii="Arial" w:hAnsi="Arial" w:cs="Arial"/>
                <w:lang w:val="sr-Latn-CS"/>
              </w:rPr>
              <w:t xml:space="preserve"> z</w:t>
            </w:r>
            <w:r>
              <w:rPr>
                <w:rFonts w:ascii="Arial" w:hAnsi="Arial" w:cs="Arial"/>
                <w:lang w:val="sr-Latn-CS"/>
              </w:rPr>
              <w:t xml:space="preserve">a </w:t>
            </w:r>
            <w:r w:rsidR="00BF6B60">
              <w:rPr>
                <w:rFonts w:ascii="Arial" w:hAnsi="Arial" w:cs="Arial"/>
                <w:lang w:val="sr-Latn-CS"/>
              </w:rPr>
              <w:t>savetovanje</w:t>
            </w:r>
            <w:r>
              <w:rPr>
                <w:rFonts w:ascii="Arial" w:hAnsi="Arial" w:cs="Arial"/>
                <w:lang w:val="sr-Latn-CS"/>
              </w:rPr>
              <w:t xml:space="preserve">  u vezi sa karijerom , iniciranje strategije za savetovanje   u vezi sa karijerom   Republike Srpske</w:t>
            </w:r>
            <w:r w:rsidR="0011683E" w:rsidRPr="00A35F11">
              <w:rPr>
                <w:rFonts w:ascii="Arial" w:hAnsi="Arial" w:cs="Arial"/>
                <w:lang w:val="sr-Latn-CS"/>
              </w:rPr>
              <w:t xml:space="preserve">, 14 </w:t>
            </w:r>
            <w:r>
              <w:rPr>
                <w:rFonts w:ascii="Arial" w:hAnsi="Arial" w:cs="Arial"/>
                <w:lang w:val="sr-Latn-CS"/>
              </w:rPr>
              <w:t xml:space="preserve">lokalnih stručnjaka </w:t>
            </w:r>
            <w:r w:rsidR="0011683E" w:rsidRPr="00A35F11">
              <w:rPr>
                <w:rFonts w:ascii="Arial" w:hAnsi="Arial" w:cs="Arial"/>
                <w:lang w:val="sr-Latn-CS"/>
              </w:rPr>
              <w:t>/tr</w:t>
            </w:r>
            <w:r w:rsidR="002A51F1">
              <w:rPr>
                <w:rFonts w:ascii="Arial" w:hAnsi="Arial" w:cs="Arial"/>
                <w:lang w:val="sr-Latn-CS"/>
              </w:rPr>
              <w:t>enera z</w:t>
            </w:r>
            <w:r>
              <w:rPr>
                <w:rFonts w:ascii="Arial" w:hAnsi="Arial" w:cs="Arial"/>
                <w:lang w:val="sr-Latn-CS"/>
              </w:rPr>
              <w:t xml:space="preserve">a savetovanje  u vezi sa karijerom </w:t>
            </w:r>
            <w:r w:rsidR="0011683E" w:rsidRPr="00A35F11">
              <w:rPr>
                <w:rFonts w:ascii="Arial" w:hAnsi="Arial" w:cs="Arial"/>
                <w:lang w:val="sr-Latn-CS"/>
              </w:rPr>
              <w:t>)</w:t>
            </w:r>
          </w:p>
          <w:p w:rsidR="0011683E" w:rsidRPr="00A85E37" w:rsidRDefault="0011683E" w:rsidP="0011683E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CF45DA" w:rsidRPr="00A85E37" w:rsidTr="0011683E">
        <w:trPr>
          <w:trHeight w:val="262"/>
        </w:trPr>
        <w:tc>
          <w:tcPr>
            <w:cnfStyle w:val="0010000000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Korisnici</w:t>
            </w:r>
            <w:r w:rsidR="0011683E" w:rsidRPr="00A85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34" w:type="dxa"/>
          </w:tcPr>
          <w:p w:rsidR="0011683E" w:rsidRPr="004A781C" w:rsidRDefault="004A781C" w:rsidP="0011683E">
            <w:pPr>
              <w:cnfStyle w:val="000000000000"/>
              <w:rPr>
                <w:rFonts w:ascii="Arial" w:hAnsi="Arial" w:cs="Arial"/>
                <w:lang w:val="sr-Latn-CS"/>
              </w:rPr>
            </w:pPr>
            <w:r w:rsidRPr="004A781C">
              <w:rPr>
                <w:rFonts w:ascii="Arial" w:hAnsi="Arial" w:cs="Arial"/>
                <w:lang w:val="sr-Latn-CS"/>
              </w:rPr>
              <w:t>Osnovne škole</w:t>
            </w:r>
            <w:r w:rsidR="0011683E" w:rsidRPr="004A781C">
              <w:rPr>
                <w:rFonts w:ascii="Arial" w:hAnsi="Arial" w:cs="Arial"/>
                <w:lang w:val="sr-Latn-CS"/>
              </w:rPr>
              <w:t xml:space="preserve"> (</w:t>
            </w:r>
            <w:r>
              <w:rPr>
                <w:rFonts w:ascii="Arial" w:hAnsi="Arial" w:cs="Arial"/>
                <w:lang w:val="sr-Latn-CS"/>
              </w:rPr>
              <w:t xml:space="preserve">učenici i školski savetnici </w:t>
            </w:r>
            <w:r w:rsidR="0011683E" w:rsidRPr="004A781C">
              <w:rPr>
                <w:rFonts w:ascii="Arial" w:hAnsi="Arial" w:cs="Arial"/>
                <w:lang w:val="sr-Latn-CS"/>
              </w:rPr>
              <w:t xml:space="preserve">), </w:t>
            </w:r>
            <w:r>
              <w:rPr>
                <w:rFonts w:ascii="Arial" w:hAnsi="Arial" w:cs="Arial"/>
                <w:lang w:val="sr-Latn-CS"/>
              </w:rPr>
              <w:t>srednje škole</w:t>
            </w:r>
          </w:p>
          <w:p w:rsidR="0011683E" w:rsidRPr="00A85E37" w:rsidRDefault="0011683E" w:rsidP="0011683E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CF45DA" w:rsidRPr="00A85E37" w:rsidTr="0011683E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Implementirajući partneri </w:t>
            </w:r>
          </w:p>
        </w:tc>
        <w:tc>
          <w:tcPr>
            <w:tcW w:w="8334" w:type="dxa"/>
          </w:tcPr>
          <w:p w:rsidR="0011683E" w:rsidRPr="005C09E2" w:rsidRDefault="0011683E" w:rsidP="0011683E">
            <w:pPr>
              <w:cnfStyle w:val="00000010000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-</w:t>
            </w:r>
            <w:r w:rsidRPr="005C09E2">
              <w:rPr>
                <w:rFonts w:ascii="Arial" w:hAnsi="Arial" w:cs="Arial"/>
                <w:lang w:val="sr-Latn-CS"/>
              </w:rPr>
              <w:t>Omladinski Kultu</w:t>
            </w:r>
            <w:r w:rsidR="000B40B1" w:rsidRPr="005C09E2">
              <w:rPr>
                <w:rFonts w:ascii="Arial" w:hAnsi="Arial" w:cs="Arial"/>
                <w:lang w:val="sr-Latn-CS"/>
              </w:rPr>
              <w:t xml:space="preserve">rni </w:t>
            </w:r>
            <w:r w:rsidRPr="005C09E2">
              <w:rPr>
                <w:rFonts w:ascii="Arial" w:hAnsi="Arial" w:cs="Arial"/>
                <w:lang w:val="sr-Latn-CS"/>
              </w:rPr>
              <w:t xml:space="preserve"> Centar </w:t>
            </w:r>
          </w:p>
          <w:p w:rsidR="0011683E" w:rsidRPr="00A85E37" w:rsidRDefault="0011683E" w:rsidP="0011683E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CF45DA" w:rsidRPr="00A85E37" w:rsidTr="0011683E">
        <w:trPr>
          <w:trHeight w:val="262"/>
        </w:trPr>
        <w:tc>
          <w:tcPr>
            <w:cnfStyle w:val="0010000000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partnera</w:t>
            </w:r>
          </w:p>
        </w:tc>
        <w:tc>
          <w:tcPr>
            <w:tcW w:w="8334" w:type="dxa"/>
          </w:tcPr>
          <w:p w:rsidR="000B40B1" w:rsidRPr="000B40B1" w:rsidRDefault="000B40B1" w:rsidP="000B40B1">
            <w:pPr>
              <w:shd w:val="clear" w:color="auto" w:fill="FFFFFF"/>
              <w:jc w:val="both"/>
              <w:cnfStyle w:val="000000000000"/>
              <w:rPr>
                <w:rFonts w:ascii="Arial" w:eastAsia="Times New Roman" w:hAnsi="Arial" w:cs="Arial"/>
                <w:color w:val="222222"/>
                <w:lang w:val="sr-Latn-CS"/>
              </w:rPr>
            </w:pPr>
            <w:r w:rsidRPr="000B40B1">
              <w:rPr>
                <w:rFonts w:ascii="Arial" w:eastAsia="Times New Roman" w:hAnsi="Arial" w:cs="Arial"/>
                <w:color w:val="222222"/>
                <w:lang w:val="sr-Latn-CS"/>
              </w:rPr>
              <w:t>Omladinski Komunikativni Centar (OKC) je jedna neprofitna organizacija sa sedištem u Banja Luci, osnovana  sa ciljem da promoviše vrednosti civilnog društva koj</w:t>
            </w:r>
            <w:r w:rsidR="00B05213">
              <w:rPr>
                <w:rFonts w:ascii="Arial" w:eastAsia="Times New Roman" w:hAnsi="Arial" w:cs="Arial"/>
                <w:color w:val="222222"/>
                <w:lang w:val="sr-Latn-CS"/>
              </w:rPr>
              <w:t>i</w:t>
            </w:r>
            <w:r w:rsidRPr="000B40B1">
              <w:rPr>
                <w:rFonts w:ascii="Arial" w:eastAsia="Times New Roman" w:hAnsi="Arial" w:cs="Arial"/>
                <w:color w:val="222222"/>
                <w:lang w:val="sr-Latn-CS"/>
              </w:rPr>
              <w:t xml:space="preserve"> deluje na lokalnom i regionalnom nivou. Sa preko 18 godina iskustva, mi se stalno trudimo da poboljšamo kvalitet života mladih i razvijamo društvo jednakih </w:t>
            </w:r>
            <w:r w:rsidR="005C09E2" w:rsidRPr="000B40B1">
              <w:rPr>
                <w:rFonts w:ascii="Arial" w:eastAsia="Times New Roman" w:hAnsi="Arial" w:cs="Arial"/>
                <w:color w:val="222222"/>
                <w:lang w:val="sr-Latn-CS"/>
              </w:rPr>
              <w:t>mogućnosti</w:t>
            </w:r>
            <w:r w:rsidRPr="000B40B1">
              <w:rPr>
                <w:rFonts w:ascii="Arial" w:eastAsia="Times New Roman" w:hAnsi="Arial" w:cs="Arial"/>
                <w:color w:val="222222"/>
                <w:lang w:val="sr-Latn-CS"/>
              </w:rPr>
              <w:t>.</w:t>
            </w:r>
          </w:p>
          <w:p w:rsidR="000B40B1" w:rsidRPr="000B40B1" w:rsidRDefault="000B40B1" w:rsidP="000B40B1">
            <w:pPr>
              <w:shd w:val="clear" w:color="auto" w:fill="FFFFFF"/>
              <w:jc w:val="both"/>
              <w:cnfStyle w:val="000000000000"/>
              <w:rPr>
                <w:rFonts w:ascii="Arial" w:eastAsia="Times New Roman" w:hAnsi="Arial" w:cs="Arial"/>
                <w:color w:val="222222"/>
                <w:lang w:val="sr-Latn-CS"/>
              </w:rPr>
            </w:pPr>
            <w:r w:rsidRPr="000B40B1">
              <w:rPr>
                <w:rFonts w:ascii="Arial" w:eastAsia="Times New Roman" w:hAnsi="Arial" w:cs="Arial"/>
                <w:color w:val="222222"/>
                <w:lang w:val="sr-Latn-CS"/>
              </w:rPr>
              <w:t>Imamo 5 programskih oblasti :</w:t>
            </w:r>
          </w:p>
          <w:p w:rsidR="000B40B1" w:rsidRPr="000B40B1" w:rsidRDefault="009B6BA9" w:rsidP="000B40B1">
            <w:pPr>
              <w:shd w:val="clear" w:color="auto" w:fill="FFFFFF"/>
              <w:jc w:val="both"/>
              <w:cnfStyle w:val="000000000000"/>
              <w:rPr>
                <w:rFonts w:ascii="Arial" w:eastAsia="Times New Roman" w:hAnsi="Arial" w:cs="Arial"/>
                <w:color w:val="222222"/>
                <w:lang w:val="sr-Latn-CS"/>
              </w:rPr>
            </w:pPr>
            <w:r>
              <w:rPr>
                <w:rFonts w:ascii="Arial" w:eastAsia="Times New Roman" w:hAnsi="Arial" w:cs="Arial"/>
                <w:color w:val="222222"/>
                <w:lang w:val="sr-Latn-CS"/>
              </w:rPr>
              <w:t>Volo</w:t>
            </w:r>
            <w:r w:rsidR="000B40B1" w:rsidRPr="000B40B1">
              <w:rPr>
                <w:rFonts w:ascii="Arial" w:eastAsia="Times New Roman" w:hAnsi="Arial" w:cs="Arial"/>
                <w:color w:val="222222"/>
                <w:lang w:val="sr-Latn-CS"/>
              </w:rPr>
              <w:t>nterstvo</w:t>
            </w:r>
          </w:p>
          <w:p w:rsidR="000B40B1" w:rsidRPr="000B40B1" w:rsidRDefault="000B40B1" w:rsidP="000B40B1">
            <w:pPr>
              <w:shd w:val="clear" w:color="auto" w:fill="FFFFFF"/>
              <w:jc w:val="both"/>
              <w:cnfStyle w:val="000000000000"/>
              <w:rPr>
                <w:rFonts w:ascii="Arial" w:eastAsia="Times New Roman" w:hAnsi="Arial" w:cs="Arial"/>
                <w:color w:val="222222"/>
                <w:lang w:val="sr-Latn-CS"/>
              </w:rPr>
            </w:pPr>
            <w:r w:rsidRPr="000B40B1">
              <w:rPr>
                <w:rFonts w:ascii="Arial" w:eastAsia="Times New Roman" w:hAnsi="Arial" w:cs="Arial"/>
                <w:color w:val="222222"/>
                <w:lang w:val="sr-Latn-CS"/>
              </w:rPr>
              <w:t xml:space="preserve">Aktivnosti za izgradnju mira i razvijanje demokratije </w:t>
            </w:r>
          </w:p>
          <w:p w:rsidR="000B40B1" w:rsidRPr="000B40B1" w:rsidRDefault="000B40B1" w:rsidP="000B40B1">
            <w:pPr>
              <w:shd w:val="clear" w:color="auto" w:fill="FFFFFF"/>
              <w:jc w:val="both"/>
              <w:cnfStyle w:val="000000000000"/>
              <w:rPr>
                <w:rFonts w:ascii="Arial" w:eastAsia="Times New Roman" w:hAnsi="Arial" w:cs="Arial"/>
                <w:color w:val="222222"/>
                <w:lang w:val="sr-Latn-CS"/>
              </w:rPr>
            </w:pPr>
            <w:r w:rsidRPr="000B40B1">
              <w:rPr>
                <w:rFonts w:ascii="Arial" w:eastAsia="Times New Roman" w:hAnsi="Arial" w:cs="Arial"/>
                <w:color w:val="222222"/>
                <w:lang w:val="sr-Latn-CS"/>
              </w:rPr>
              <w:t xml:space="preserve">Zapošljavanje i Preduzetništvo </w:t>
            </w:r>
          </w:p>
          <w:p w:rsidR="000B40B1" w:rsidRPr="000B40B1" w:rsidRDefault="000B40B1" w:rsidP="000B40B1">
            <w:pPr>
              <w:shd w:val="clear" w:color="auto" w:fill="FFFFFF"/>
              <w:jc w:val="both"/>
              <w:cnfStyle w:val="000000000000"/>
              <w:rPr>
                <w:rFonts w:ascii="Arial" w:eastAsia="Times New Roman" w:hAnsi="Arial" w:cs="Arial"/>
                <w:color w:val="222222"/>
                <w:lang w:val="sr-Latn-CS"/>
              </w:rPr>
            </w:pPr>
            <w:r w:rsidRPr="000B40B1">
              <w:rPr>
                <w:rFonts w:ascii="Arial" w:eastAsia="Times New Roman" w:hAnsi="Arial" w:cs="Arial"/>
                <w:color w:val="222222"/>
                <w:lang w:val="sr-Latn-CS"/>
              </w:rPr>
              <w:t>Usluge u zajednici  (Psihosocijalne i obrazovne)</w:t>
            </w:r>
          </w:p>
          <w:p w:rsidR="000B40B1" w:rsidRPr="000B40B1" w:rsidRDefault="000B40B1" w:rsidP="000B40B1">
            <w:pPr>
              <w:shd w:val="clear" w:color="auto" w:fill="FFFFFF"/>
              <w:jc w:val="both"/>
              <w:cnfStyle w:val="000000000000"/>
              <w:rPr>
                <w:rFonts w:ascii="Arial" w:eastAsia="Times New Roman" w:hAnsi="Arial" w:cs="Arial"/>
                <w:color w:val="222222"/>
                <w:lang w:val="sr-Latn-CS"/>
              </w:rPr>
            </w:pPr>
            <w:r w:rsidRPr="000B40B1">
              <w:rPr>
                <w:rFonts w:ascii="Arial" w:eastAsia="Times New Roman" w:hAnsi="Arial" w:cs="Arial"/>
                <w:color w:val="222222"/>
                <w:lang w:val="sr-Latn-CS"/>
              </w:rPr>
              <w:t>Radio Balkan</w:t>
            </w:r>
          </w:p>
          <w:p w:rsidR="0011683E" w:rsidRPr="00A85E37" w:rsidRDefault="0011683E" w:rsidP="00EF25BA">
            <w:pPr>
              <w:cnfStyle w:val="00000000000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F45DA" w:rsidRPr="00A85E37" w:rsidTr="0011683E">
        <w:trPr>
          <w:cnfStyle w:val="000000100000"/>
          <w:trHeight w:val="262"/>
        </w:trPr>
        <w:tc>
          <w:tcPr>
            <w:cnfStyle w:val="0010000000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projekta</w:t>
            </w:r>
          </w:p>
        </w:tc>
        <w:tc>
          <w:tcPr>
            <w:tcW w:w="8334" w:type="dxa"/>
          </w:tcPr>
          <w:p w:rsidR="0011683E" w:rsidRPr="00A85E37" w:rsidRDefault="0011683E" w:rsidP="0011683E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</w:t>
            </w:r>
          </w:p>
        </w:tc>
      </w:tr>
      <w:tr w:rsidR="00CF45DA" w:rsidRPr="00A85E37" w:rsidTr="0011683E">
        <w:trPr>
          <w:trHeight w:val="262"/>
        </w:trPr>
        <w:tc>
          <w:tcPr>
            <w:cnfStyle w:val="001000000000"/>
            <w:tcW w:w="1908" w:type="dxa"/>
          </w:tcPr>
          <w:p w:rsidR="0011683E" w:rsidRPr="00A85E37" w:rsidRDefault="00CF45DA" w:rsidP="00CF4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 lice i kontakti i uebsajt</w:t>
            </w:r>
            <w:r w:rsidR="00116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34" w:type="dxa"/>
          </w:tcPr>
          <w:p w:rsidR="0011683E" w:rsidRDefault="0011683E" w:rsidP="0011683E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Juric Marijanovic</w:t>
            </w:r>
          </w:p>
          <w:p w:rsidR="0011683E" w:rsidRDefault="00BF07FE" w:rsidP="0011683E">
            <w:pPr>
              <w:cnfStyle w:val="000000000000"/>
              <w:rPr>
                <w:rFonts w:ascii="Arial" w:hAnsi="Arial" w:cs="Arial"/>
              </w:rPr>
            </w:pPr>
            <w:hyperlink r:id="rId4" w:history="1">
              <w:r w:rsidR="0011683E" w:rsidRPr="00674262">
                <w:rPr>
                  <w:rStyle w:val="Hyperlink"/>
                  <w:rFonts w:ascii="Arial" w:hAnsi="Arial" w:cs="Arial"/>
                </w:rPr>
                <w:t>ante.juric@okcbl.org</w:t>
              </w:r>
            </w:hyperlink>
          </w:p>
          <w:p w:rsidR="0011683E" w:rsidRDefault="0011683E" w:rsidP="0011683E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00 387 60 360 30 92</w:t>
            </w:r>
          </w:p>
          <w:p w:rsidR="0011683E" w:rsidRPr="00A85E37" w:rsidRDefault="00BF07FE" w:rsidP="0011683E">
            <w:pPr>
              <w:cnfStyle w:val="000000000000"/>
              <w:rPr>
                <w:rFonts w:ascii="Arial" w:hAnsi="Arial" w:cs="Arial"/>
              </w:rPr>
            </w:pPr>
            <w:hyperlink r:id="rId5" w:history="1">
              <w:r w:rsidR="0011683E" w:rsidRPr="00674262">
                <w:rPr>
                  <w:rStyle w:val="Hyperlink"/>
                  <w:rFonts w:ascii="Arial" w:hAnsi="Arial" w:cs="Arial"/>
                </w:rPr>
                <w:t>www.okcbl.org</w:t>
              </w:r>
            </w:hyperlink>
            <w:r w:rsidR="0011683E">
              <w:rPr>
                <w:rFonts w:ascii="Arial" w:hAnsi="Arial" w:cs="Arial"/>
              </w:rPr>
              <w:t xml:space="preserve">, </w:t>
            </w:r>
            <w:hyperlink r:id="rId6" w:history="1">
              <w:r w:rsidR="0011683E" w:rsidRPr="00674262">
                <w:rPr>
                  <w:rStyle w:val="Hyperlink"/>
                  <w:rFonts w:ascii="Arial" w:hAnsi="Arial" w:cs="Arial"/>
                </w:rPr>
                <w:t>www.biznisguru.ba</w:t>
              </w:r>
            </w:hyperlink>
            <w:r w:rsidR="0011683E">
              <w:rPr>
                <w:rFonts w:ascii="Arial" w:hAnsi="Arial" w:cs="Arial"/>
              </w:rPr>
              <w:t xml:space="preserve"> </w:t>
            </w:r>
          </w:p>
        </w:tc>
      </w:tr>
    </w:tbl>
    <w:p w:rsidR="00225407" w:rsidRDefault="00A85E37">
      <w:pPr>
        <w:rPr>
          <w:rFonts w:ascii="Arial" w:hAnsi="Arial" w:cs="Arial"/>
        </w:rPr>
      </w:pPr>
      <w:r w:rsidRPr="00A85E3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-365760</wp:posOffset>
            </wp:positionV>
            <wp:extent cx="2015490" cy="601980"/>
            <wp:effectExtent l="0" t="0" r="3810" b="7620"/>
            <wp:wrapTight wrapText="bothSides">
              <wp:wrapPolygon edited="0">
                <wp:start x="0" y="0"/>
                <wp:lineTo x="0" y="21190"/>
                <wp:lineTo x="21437" y="21190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ar-Suisse_SLA_Logo_rgb_eu jpeg 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5407" w:rsidSect="007D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5E37"/>
    <w:rsid w:val="000921A1"/>
    <w:rsid w:val="000B40B1"/>
    <w:rsid w:val="000F0731"/>
    <w:rsid w:val="0011683E"/>
    <w:rsid w:val="001442C1"/>
    <w:rsid w:val="001551BF"/>
    <w:rsid w:val="00225407"/>
    <w:rsid w:val="002A51F1"/>
    <w:rsid w:val="00327903"/>
    <w:rsid w:val="00403706"/>
    <w:rsid w:val="004A781C"/>
    <w:rsid w:val="004E21C0"/>
    <w:rsid w:val="00505462"/>
    <w:rsid w:val="00520A33"/>
    <w:rsid w:val="005C09E2"/>
    <w:rsid w:val="005E23D7"/>
    <w:rsid w:val="00682709"/>
    <w:rsid w:val="007A4C82"/>
    <w:rsid w:val="007C6C50"/>
    <w:rsid w:val="007D7BDC"/>
    <w:rsid w:val="008525EE"/>
    <w:rsid w:val="008765AE"/>
    <w:rsid w:val="00884932"/>
    <w:rsid w:val="009B6BA9"/>
    <w:rsid w:val="00A35F11"/>
    <w:rsid w:val="00A778E6"/>
    <w:rsid w:val="00A85E37"/>
    <w:rsid w:val="00AF38D3"/>
    <w:rsid w:val="00B05213"/>
    <w:rsid w:val="00B62DE0"/>
    <w:rsid w:val="00BD25C0"/>
    <w:rsid w:val="00BF07FE"/>
    <w:rsid w:val="00BF6B60"/>
    <w:rsid w:val="00C351BF"/>
    <w:rsid w:val="00CF45DA"/>
    <w:rsid w:val="00EF25BA"/>
    <w:rsid w:val="00F214AA"/>
    <w:rsid w:val="00FD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A85E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znisguru.ba" TargetMode="External"/><Relationship Id="rId5" Type="http://schemas.openxmlformats.org/officeDocument/2006/relationships/hyperlink" Target="http://www.okcbl.or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ante.juric@okcbl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reshat.bashota</cp:lastModifiedBy>
  <cp:revision>14</cp:revision>
  <dcterms:created xsi:type="dcterms:W3CDTF">2015-03-27T08:13:00Z</dcterms:created>
  <dcterms:modified xsi:type="dcterms:W3CDTF">2015-04-01T09:17:00Z</dcterms:modified>
</cp:coreProperties>
</file>